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A81" w:rsidRDefault="006B1602" w:rsidP="006B1602">
      <w:pPr>
        <w:spacing w:after="0" w:line="240" w:lineRule="auto"/>
      </w:pPr>
      <w:r w:rsidRPr="006B1602">
        <w:t>Corporate News</w:t>
      </w:r>
    </w:p>
    <w:p w:rsidR="00CE00FF" w:rsidRDefault="00CE00FF" w:rsidP="006B1602">
      <w:pPr>
        <w:spacing w:after="0" w:line="240" w:lineRule="auto"/>
      </w:pPr>
    </w:p>
    <w:p w:rsidR="006B1602" w:rsidRDefault="006B1602" w:rsidP="006B1602">
      <w:pPr>
        <w:spacing w:after="0" w:line="240" w:lineRule="auto"/>
      </w:pPr>
    </w:p>
    <w:p w:rsidR="006B1602" w:rsidRPr="003F4F11" w:rsidRDefault="006B1602" w:rsidP="006B1602">
      <w:pPr>
        <w:spacing w:after="0" w:line="240" w:lineRule="auto"/>
        <w:rPr>
          <w:b/>
        </w:rPr>
      </w:pPr>
      <w:r w:rsidRPr="003F4F11">
        <w:rPr>
          <w:b/>
        </w:rPr>
        <w:t>16 January 2026</w:t>
      </w:r>
    </w:p>
    <w:p w:rsidR="006B1602" w:rsidRPr="003F4F11" w:rsidRDefault="006B1602" w:rsidP="006B1602">
      <w:pPr>
        <w:spacing w:after="0" w:line="240" w:lineRule="auto"/>
        <w:rPr>
          <w:b/>
        </w:rPr>
      </w:pPr>
      <w:proofErr w:type="spellStart"/>
      <w:r w:rsidRPr="003F4F11">
        <w:rPr>
          <w:b/>
        </w:rPr>
        <w:t>SuperSic</w:t>
      </w:r>
      <w:proofErr w:type="spellEnd"/>
      <w:r w:rsidRPr="003F4F11">
        <w:rPr>
          <w:b/>
        </w:rPr>
        <w:t xml:space="preserve"> Malaysia Marks Major Milestone </w:t>
      </w:r>
      <w:proofErr w:type="gramStart"/>
      <w:r w:rsidRPr="003F4F11">
        <w:rPr>
          <w:b/>
        </w:rPr>
        <w:t>With</w:t>
      </w:r>
      <w:proofErr w:type="gramEnd"/>
      <w:r w:rsidRPr="003F4F11">
        <w:rPr>
          <w:b/>
        </w:rPr>
        <w:t xml:space="preserve"> Topping Off Ceremony</w:t>
      </w:r>
    </w:p>
    <w:p w:rsidR="006B1602" w:rsidRDefault="006B1602" w:rsidP="006B1602">
      <w:pPr>
        <w:spacing w:after="0" w:line="240" w:lineRule="auto"/>
      </w:pPr>
    </w:p>
    <w:p w:rsidR="006B1602" w:rsidRDefault="006B1602" w:rsidP="006B1602">
      <w:pPr>
        <w:spacing w:after="0" w:line="240" w:lineRule="auto"/>
      </w:pPr>
      <w:proofErr w:type="spellStart"/>
      <w:r>
        <w:rPr>
          <w:rFonts w:hint="eastAsia"/>
        </w:rPr>
        <w:t>SuperSic</w:t>
      </w:r>
      <w:proofErr w:type="spellEnd"/>
      <w:r>
        <w:rPr>
          <w:rFonts w:hint="eastAsia"/>
        </w:rPr>
        <w:t xml:space="preserve"> Malaysia (</w:t>
      </w:r>
      <w:r>
        <w:rPr>
          <w:rFonts w:hint="eastAsia"/>
        </w:rPr>
        <w:t>超瑞马来西亚</w:t>
      </w:r>
      <w:r>
        <w:rPr>
          <w:rFonts w:hint="eastAsia"/>
        </w:rPr>
        <w:t xml:space="preserve">), a subsidiary of Zhejiang </w:t>
      </w:r>
      <w:proofErr w:type="spellStart"/>
      <w:r>
        <w:rPr>
          <w:rFonts w:hint="eastAsia"/>
        </w:rPr>
        <w:t>Jingsheng</w:t>
      </w:r>
      <w:proofErr w:type="spellEnd"/>
      <w:r>
        <w:rPr>
          <w:rFonts w:hint="eastAsia"/>
        </w:rPr>
        <w:t xml:space="preserve"> Mechanical &amp; Electrical (</w:t>
      </w:r>
      <w:r>
        <w:rPr>
          <w:rFonts w:hint="eastAsia"/>
        </w:rPr>
        <w:t>浙江晶盛机电</w:t>
      </w:r>
      <w:r>
        <w:rPr>
          <w:rFonts w:hint="eastAsia"/>
        </w:rPr>
        <w:t xml:space="preserve">), has successfully achieved the topping-out milestone for its new manufacturing facility at Penang Technology Park @ </w:t>
      </w:r>
      <w:proofErr w:type="spellStart"/>
      <w:r>
        <w:rPr>
          <w:rFonts w:hint="eastAsia"/>
        </w:rPr>
        <w:t>Bertam</w:t>
      </w:r>
      <w:proofErr w:type="spellEnd"/>
      <w:r>
        <w:rPr>
          <w:rFonts w:hint="eastAsia"/>
        </w:rPr>
        <w:t>.</w:t>
      </w:r>
    </w:p>
    <w:p w:rsidR="006B1602" w:rsidRDefault="006B1602" w:rsidP="006B1602">
      <w:pPr>
        <w:spacing w:after="0" w:line="240" w:lineRule="auto"/>
      </w:pPr>
    </w:p>
    <w:p w:rsidR="006B1602" w:rsidRDefault="006B1602" w:rsidP="006B1602">
      <w:pPr>
        <w:spacing w:after="0" w:line="240" w:lineRule="auto"/>
      </w:pPr>
      <w:r>
        <w:t xml:space="preserve">This development marks </w:t>
      </w:r>
      <w:proofErr w:type="spellStart"/>
      <w:r>
        <w:t>SuperSiC’s</w:t>
      </w:r>
      <w:proofErr w:type="spellEnd"/>
      <w:r>
        <w:t xml:space="preserve"> first overseas manufacturing presence in Southeast Asia and represents a strategic step in JSG’s global expansion, reflecting strong confidence in Penang’s industrial ecosystem and investment climate.</w:t>
      </w:r>
    </w:p>
    <w:p w:rsidR="006B1602" w:rsidRDefault="006B1602" w:rsidP="006B1602">
      <w:pPr>
        <w:spacing w:after="0" w:line="240" w:lineRule="auto"/>
      </w:pPr>
    </w:p>
    <w:p w:rsidR="006B1602" w:rsidRDefault="006B1602" w:rsidP="006B1602">
      <w:pPr>
        <w:spacing w:after="0" w:line="240" w:lineRule="auto"/>
      </w:pPr>
      <w:r>
        <w:t>Following Phase 1 completion, the facility is targeted to produce 240,000 units of 8-inch silicon carbide (</w:t>
      </w:r>
      <w:proofErr w:type="spellStart"/>
      <w:r>
        <w:t>SiC</w:t>
      </w:r>
      <w:proofErr w:type="spellEnd"/>
      <w:r>
        <w:t>) wafers annually, supporting the growing global demand for high-performance semiconductor solutions in EVs, energy, and advanced electronics.</w:t>
      </w:r>
    </w:p>
    <w:p w:rsidR="006B1602" w:rsidRDefault="006B1602" w:rsidP="006B1602">
      <w:pPr>
        <w:spacing w:after="0" w:line="240" w:lineRule="auto"/>
      </w:pPr>
      <w:bookmarkStart w:id="0" w:name="_GoBack"/>
      <w:bookmarkEnd w:id="0"/>
    </w:p>
    <w:p w:rsidR="006B1602" w:rsidRDefault="006B1602" w:rsidP="006B1602">
      <w:pPr>
        <w:spacing w:after="0" w:line="240" w:lineRule="auto"/>
      </w:pPr>
      <w:r>
        <w:t>We are honoured to witness this important milestone and look forward to JSG’s continued breakthroughs in advanced materials and equipment, deeper collaboration with local partners, and its contribution to the sustainable growth of the global semiconductor ecosystem.</w:t>
      </w:r>
    </w:p>
    <w:p w:rsidR="006B1602" w:rsidRDefault="006B1602" w:rsidP="006B1602">
      <w:pPr>
        <w:spacing w:after="0" w:line="240" w:lineRule="auto"/>
      </w:pPr>
    </w:p>
    <w:p w:rsidR="006B1602" w:rsidRPr="0026664A" w:rsidRDefault="0026664A" w:rsidP="006B1602">
      <w:pPr>
        <w:spacing w:after="0" w:line="240" w:lineRule="auto"/>
        <w:rPr>
          <w:lang w:val="en-US"/>
        </w:rPr>
      </w:pPr>
      <w:r w:rsidRPr="00EC6266">
        <w:rPr>
          <w:noProof/>
        </w:rPr>
        <w:drawing>
          <wp:inline distT="0" distB="0" distL="0" distR="0" wp14:anchorId="04AFDF8C" wp14:editId="6A1FB022">
            <wp:extent cx="1352550" cy="1015074"/>
            <wp:effectExtent l="0" t="0" r="0" b="0"/>
            <wp:docPr id="4" name="Picture 4" descr="C:\Users\kate\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e\Desktop\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0567" cy="1028596"/>
                    </a:xfrm>
                    <a:prstGeom prst="rect">
                      <a:avLst/>
                    </a:prstGeom>
                    <a:noFill/>
                    <a:ln>
                      <a:noFill/>
                    </a:ln>
                  </pic:spPr>
                </pic:pic>
              </a:graphicData>
            </a:graphic>
          </wp:inline>
        </w:drawing>
      </w:r>
      <w:r>
        <w:t xml:space="preserve"> </w:t>
      </w:r>
      <w:r w:rsidRPr="00EC6266">
        <w:rPr>
          <w:noProof/>
        </w:rPr>
        <w:drawing>
          <wp:inline distT="0" distB="0" distL="0" distR="0" wp14:anchorId="2873DF0A" wp14:editId="00403A02">
            <wp:extent cx="1345323" cy="1009650"/>
            <wp:effectExtent l="0" t="0" r="7620" b="0"/>
            <wp:docPr id="5" name="Picture 5" descr="C:\Users\kate\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te\Desktop\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4073" cy="1031227"/>
                    </a:xfrm>
                    <a:prstGeom prst="rect">
                      <a:avLst/>
                    </a:prstGeom>
                    <a:noFill/>
                    <a:ln>
                      <a:noFill/>
                    </a:ln>
                  </pic:spPr>
                </pic:pic>
              </a:graphicData>
            </a:graphic>
          </wp:inline>
        </w:drawing>
      </w:r>
      <w:r>
        <w:t xml:space="preserve"> </w:t>
      </w:r>
      <w:r w:rsidRPr="00EC6266">
        <w:rPr>
          <w:noProof/>
        </w:rPr>
        <w:drawing>
          <wp:inline distT="0" distB="0" distL="0" distR="0" wp14:anchorId="16488314" wp14:editId="76D965E9">
            <wp:extent cx="1358900" cy="1019175"/>
            <wp:effectExtent l="0" t="0" r="0" b="9525"/>
            <wp:docPr id="9" name="Picture 9" descr="C:\Users\kate\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te\Desktop\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4628" cy="1023471"/>
                    </a:xfrm>
                    <a:prstGeom prst="rect">
                      <a:avLst/>
                    </a:prstGeom>
                    <a:noFill/>
                    <a:ln>
                      <a:noFill/>
                    </a:ln>
                  </pic:spPr>
                </pic:pic>
              </a:graphicData>
            </a:graphic>
          </wp:inline>
        </w:drawing>
      </w:r>
      <w:r>
        <w:t xml:space="preserve"> </w:t>
      </w:r>
      <w:r w:rsidRPr="00EC6266">
        <w:rPr>
          <w:noProof/>
        </w:rPr>
        <w:drawing>
          <wp:inline distT="0" distB="0" distL="0" distR="0" wp14:anchorId="71BDA84A" wp14:editId="13EE1B57">
            <wp:extent cx="1381125" cy="1036627"/>
            <wp:effectExtent l="0" t="0" r="0" b="0"/>
            <wp:docPr id="10" name="Picture 10" descr="C:\Users\kate\Desktop\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ate\Desktop\8.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6122" cy="1055389"/>
                    </a:xfrm>
                    <a:prstGeom prst="rect">
                      <a:avLst/>
                    </a:prstGeom>
                    <a:noFill/>
                    <a:ln>
                      <a:noFill/>
                    </a:ln>
                  </pic:spPr>
                </pic:pic>
              </a:graphicData>
            </a:graphic>
          </wp:inline>
        </w:drawing>
      </w:r>
    </w:p>
    <w:sectPr w:rsidR="006B1602" w:rsidRPr="00266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02"/>
    <w:rsid w:val="0026664A"/>
    <w:rsid w:val="006B1602"/>
    <w:rsid w:val="00CE00FF"/>
    <w:rsid w:val="00EA3A8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6D3CD-E107-44B6-B121-BE6AEA32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Teoh Hooi Kheng</dc:creator>
  <cp:keywords/>
  <dc:description/>
  <cp:lastModifiedBy>Kate Teoh Hooi Kheng</cp:lastModifiedBy>
  <cp:revision>3</cp:revision>
  <dcterms:created xsi:type="dcterms:W3CDTF">2026-01-19T04:55:00Z</dcterms:created>
  <dcterms:modified xsi:type="dcterms:W3CDTF">2026-01-19T05:01:00Z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5cd42d10-4f5e-4621-8943-213cb1eff9e1</vt:lpwstr>
  </property>
</Properties>
</file>